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3F7B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кө</w:t>
      </w:r>
      <w:proofErr w:type="spellEnd"/>
      <w:r>
        <w:rPr>
          <w:b/>
          <w:color w:val="000000"/>
          <w:sz w:val="20"/>
          <w:szCs w:val="20"/>
          <w:lang w:val="kk-KZ"/>
        </w:rPr>
        <w:t>ктемгі</w:t>
      </w:r>
      <w:r w:rsidR="002533CB"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B6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62CE3">
              <w:rPr>
                <w:b/>
                <w:color w:val="000000"/>
                <w:sz w:val="20"/>
                <w:szCs w:val="20"/>
              </w:rPr>
              <w:t>PPK 2213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A32DC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Жазу практикасы</w:t>
            </w:r>
            <w:r w:rsidR="001E3D70"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Бейіндеуші-</w:t>
            </w:r>
            <w:r w:rsidRPr="00683D7D"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4C1284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B62CE3" w:rsidRDefault="005E0555" w:rsidP="00B62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практикалық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жазу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туралы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негізгі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білімді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және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оның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жалпы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жазудан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айырмашылығын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түсініп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B62CE3" w:rsidRPr="00B62CE3">
              <w:rPr>
                <w:color w:val="333333"/>
                <w:sz w:val="20"/>
                <w:szCs w:val="20"/>
              </w:rPr>
              <w:t>қолданбалы</w:t>
            </w:r>
            <w:proofErr w:type="spellEnd"/>
            <w:r w:rsidR="00B62CE3" w:rsidRP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жазудың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сипаттамаларын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игеруді</w:t>
            </w:r>
            <w:proofErr w:type="spellEnd"/>
            <w:r w:rsidR="00B62CE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62CE3">
              <w:rPr>
                <w:color w:val="333333"/>
                <w:sz w:val="20"/>
                <w:szCs w:val="20"/>
              </w:rPr>
              <w:t>қалыпт</w:t>
            </w:r>
            <w:proofErr w:type="spellEnd"/>
            <w:r w:rsidR="00B62CE3">
              <w:rPr>
                <w:color w:val="333333"/>
                <w:sz w:val="20"/>
                <w:szCs w:val="20"/>
                <w:lang w:val="kk-KZ"/>
              </w:rPr>
              <w:t>астыру.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55" w:rsidRPr="005E0555" w:rsidRDefault="002533CB" w:rsidP="0018472E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5E0555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5E0555">
              <w:rPr>
                <w:sz w:val="20"/>
                <w:szCs w:val="20"/>
                <w:lang w:val="kk-KZ"/>
              </w:rPr>
              <w:t xml:space="preserve"> </w:t>
            </w:r>
            <w:r w:rsidR="005E0555">
              <w:rPr>
                <w:sz w:val="20"/>
                <w:szCs w:val="20"/>
                <w:lang w:val="kk-KZ"/>
              </w:rPr>
              <w:t>Оқитын тілдегі</w:t>
            </w:r>
            <w:r w:rsidR="005E0555" w:rsidRPr="005E0555">
              <w:rPr>
                <w:lang w:val="kk-KZ"/>
              </w:rPr>
              <w:t xml:space="preserve"> </w:t>
            </w:r>
            <w:r w:rsidR="005E0555">
              <w:rPr>
                <w:sz w:val="20"/>
                <w:szCs w:val="20"/>
                <w:lang w:val="kk-KZ"/>
              </w:rPr>
              <w:t>п</w:t>
            </w:r>
            <w:r w:rsidR="005E0555" w:rsidRPr="005E0555">
              <w:rPr>
                <w:sz w:val="20"/>
                <w:szCs w:val="20"/>
                <w:lang w:val="kk-KZ"/>
              </w:rPr>
              <w:t>рактикалық жазбаша білімді дұрыс</w:t>
            </w:r>
            <w:r w:rsidR="005E0555">
              <w:rPr>
                <w:sz w:val="20"/>
                <w:szCs w:val="20"/>
                <w:lang w:val="kk-KZ"/>
              </w:rPr>
              <w:t xml:space="preserve"> түсініп, жазуға дағдыландыру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18472E">
              <w:rPr>
                <w:sz w:val="20"/>
                <w:szCs w:val="20"/>
                <w:lang w:val="kk-KZ"/>
              </w:rPr>
              <w:t>үшін</w:t>
            </w:r>
            <w:r w:rsidR="005E0555" w:rsidRPr="0018472E">
              <w:rPr>
                <w:sz w:val="20"/>
                <w:szCs w:val="20"/>
                <w:lang w:val="kk-KZ"/>
              </w:rPr>
              <w:t xml:space="preserve"> </w:t>
            </w:r>
            <w:r w:rsidR="0018472E" w:rsidRPr="0018472E">
              <w:rPr>
                <w:sz w:val="20"/>
                <w:szCs w:val="20"/>
                <w:lang w:val="kk-KZ"/>
              </w:rPr>
              <w:t>дұрыс</w:t>
            </w:r>
            <w:r w:rsidR="0018472E">
              <w:rPr>
                <w:lang w:val="kk-KZ"/>
              </w:rPr>
              <w:t xml:space="preserve"> </w:t>
            </w:r>
            <w:r w:rsidR="0018472E">
              <w:rPr>
                <w:sz w:val="20"/>
                <w:szCs w:val="20"/>
                <w:lang w:val="kk-KZ"/>
              </w:rPr>
              <w:t xml:space="preserve">жазу машығын </w:t>
            </w:r>
            <w:r w:rsidR="005A664B" w:rsidRPr="005E0555">
              <w:rPr>
                <w:sz w:val="20"/>
                <w:szCs w:val="20"/>
                <w:lang w:val="kk-KZ"/>
              </w:rPr>
              <w:t>түсіндіру</w:t>
            </w:r>
            <w:r w:rsidR="00676FD4" w:rsidRPr="005E055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EC3E41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E41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EC3E41" w:rsidRPr="00EC3E41">
              <w:rPr>
                <w:color w:val="000000"/>
                <w:sz w:val="20"/>
                <w:szCs w:val="20"/>
                <w:lang w:val="kk-KZ"/>
              </w:rPr>
              <w:t>Практикалық жазу туралы алғашқы білімді нақты мысалдар арқылы түсіндіру</w:t>
            </w:r>
            <w:r w:rsidRPr="00EC3E41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EF6E70" w:rsidRPr="00237703" w:rsidRDefault="002533CB" w:rsidP="0023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E41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237703">
              <w:rPr>
                <w:color w:val="000000"/>
                <w:sz w:val="20"/>
                <w:szCs w:val="20"/>
                <w:lang w:val="kk-KZ"/>
              </w:rPr>
              <w:t>Ш</w:t>
            </w:r>
            <w:r w:rsidR="00237703" w:rsidRPr="00237703">
              <w:rPr>
                <w:color w:val="000000"/>
                <w:sz w:val="20"/>
                <w:szCs w:val="20"/>
                <w:lang w:val="kk-KZ"/>
              </w:rPr>
              <w:t>ығарма, эссе, хаттар, пландар, тезис құру және қажетті ақпаратты жазғанда ө</w:t>
            </w:r>
            <w:r w:rsidR="00237703">
              <w:rPr>
                <w:color w:val="000000"/>
                <w:sz w:val="20"/>
                <w:szCs w:val="20"/>
                <w:lang w:val="kk-KZ"/>
              </w:rPr>
              <w:t>з ойын жазбаша түрде жеткізуге үйрету;</w:t>
            </w:r>
            <w:r w:rsidR="00E21654" w:rsidRPr="00EC3E41">
              <w:rPr>
                <w:lang w:val="kk-KZ"/>
              </w:rPr>
              <w:t xml:space="preserve"> </w:t>
            </w:r>
          </w:p>
        </w:tc>
      </w:tr>
      <w:tr w:rsidR="00EF6E70" w:rsidRPr="004C128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23770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714508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714508">
              <w:rPr>
                <w:b/>
                <w:sz w:val="20"/>
                <w:szCs w:val="20"/>
                <w:lang w:val="kk-KZ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793F1A" w:rsidRPr="00714508">
              <w:rPr>
                <w:sz w:val="20"/>
                <w:szCs w:val="20"/>
                <w:lang w:val="kk-KZ"/>
              </w:rPr>
              <w:t xml:space="preserve">Теориялық білімдер мен модельдік эсселерді оқып-түсіну </w:t>
            </w:r>
            <w:r w:rsidR="00056C05">
              <w:rPr>
                <w:sz w:val="20"/>
                <w:szCs w:val="20"/>
                <w:lang w:val="kk-KZ"/>
              </w:rPr>
              <w:t>негізінде</w:t>
            </w:r>
            <w:r w:rsidR="00793F1A" w:rsidRPr="00714508">
              <w:rPr>
                <w:sz w:val="20"/>
                <w:szCs w:val="20"/>
                <w:lang w:val="kk-KZ"/>
              </w:rPr>
              <w:t xml:space="preserve"> күнделікті қолданбалы стильдердің негізгі жазбалар</w:t>
            </w:r>
            <w:r w:rsidR="00056C05" w:rsidRPr="00714508">
              <w:rPr>
                <w:sz w:val="20"/>
                <w:szCs w:val="20"/>
                <w:lang w:val="kk-KZ"/>
              </w:rPr>
              <w:t>ын меңгеріп, сауатты жазауды 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14508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237703" w:rsidRPr="00714508">
              <w:rPr>
                <w:color w:val="000000"/>
                <w:sz w:val="20"/>
                <w:szCs w:val="20"/>
                <w:lang w:val="kk-KZ"/>
              </w:rPr>
              <w:t>Күнделікті қолданбалы стильдер туралы теориялық білімдерді біліп, стильдердің әртүрлі түрлерін, мысалы, мақалалар, хаттар, хабарламалар, дипломдық жұмыстар және т.б. түсініп, олардың әлеуметтік практика қызметіндегі маңызды рөлін нақтылау</w:t>
            </w:r>
            <w:r w:rsidRPr="00714508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714508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14508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5A6264" w:rsidRPr="005A6264">
              <w:rPr>
                <w:color w:val="000000"/>
                <w:sz w:val="20"/>
                <w:szCs w:val="20"/>
                <w:lang w:val="kk-KZ"/>
              </w:rPr>
              <w:t>Дұрыс және қата мысалдарды талдау арқылы жазу форматы мен күнделікті практикалық жазбада сақтық шараларын түсіндіріп,</w:t>
            </w:r>
            <w:r w:rsidR="005A6264" w:rsidRPr="00714508">
              <w:rPr>
                <w:sz w:val="20"/>
                <w:szCs w:val="20"/>
                <w:lang w:val="kk-KZ"/>
              </w:rPr>
              <w:t xml:space="preserve"> дұрыс жазу жаттығуларын өткізу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714508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14508">
              <w:rPr>
                <w:b/>
                <w:sz w:val="20"/>
                <w:szCs w:val="20"/>
                <w:lang w:val="kk-KZ"/>
              </w:rPr>
              <w:t>ОН 3</w:t>
            </w:r>
            <w:r w:rsidRPr="00714508">
              <w:rPr>
                <w:sz w:val="20"/>
                <w:szCs w:val="20"/>
                <w:lang w:val="kk-KZ"/>
              </w:rPr>
              <w:t xml:space="preserve"> </w:t>
            </w:r>
            <w:r w:rsidR="00E21654" w:rsidRPr="00E21654">
              <w:rPr>
                <w:sz w:val="20"/>
                <w:szCs w:val="20"/>
                <w:lang w:val="kk-KZ"/>
              </w:rPr>
              <w:t>Студенттер ұсынылған материалдар негізінде іс жүзінде тиісті тілдің формат талаптарына сәйкес жаза білуі және қателіктермен мы</w:t>
            </w:r>
            <w:r w:rsidR="00E21654">
              <w:rPr>
                <w:sz w:val="20"/>
                <w:szCs w:val="20"/>
                <w:lang w:val="kk-KZ"/>
              </w:rPr>
              <w:t xml:space="preserve">салдарға тиісті түзетулер енгізуді </w:t>
            </w:r>
            <w:r w:rsidR="005A664B" w:rsidRPr="00AC59BD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>Іскери құжаттардың күнделікті жұмыс пен оқудағы рөлін түсініп, жалпы іскери құжаттарды жаз</w:t>
            </w:r>
            <w:r w:rsidR="000E7221">
              <w:rPr>
                <w:color w:val="000000"/>
                <w:sz w:val="20"/>
                <w:szCs w:val="20"/>
                <w:lang w:val="kk-KZ"/>
              </w:rPr>
              <w:t xml:space="preserve">у формасы мен </w:t>
            </w:r>
            <w:proofErr w:type="gramStart"/>
            <w:r w:rsidR="000E7221">
              <w:rPr>
                <w:color w:val="000000"/>
                <w:sz w:val="20"/>
                <w:szCs w:val="20"/>
                <w:lang w:val="kk-KZ"/>
              </w:rPr>
              <w:t xml:space="preserve">талаптарын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парықтай</w:t>
            </w:r>
            <w:proofErr w:type="gramEnd"/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0E7221">
              <w:rPr>
                <w:color w:val="000000"/>
                <w:sz w:val="20"/>
                <w:szCs w:val="20"/>
                <w:lang w:val="kk-KZ"/>
              </w:rPr>
              <w:t>Оқитын тілдегі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 xml:space="preserve"> жағымды және жағымсыз мысалдарын бағалау және </w:t>
            </w:r>
            <w:r w:rsidR="000E7221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талдау арқылы осы 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>тілдің қолданылу аясы, жазу форматы</w:t>
            </w:r>
            <w:r w:rsidR="000E7221">
              <w:rPr>
                <w:color w:val="000000"/>
                <w:sz w:val="20"/>
                <w:szCs w:val="20"/>
                <w:lang w:val="kk-KZ"/>
              </w:rPr>
              <w:t xml:space="preserve"> және жазу талаптары талқылау</w:t>
            </w:r>
            <w:r w:rsidR="000E7221" w:rsidRPr="000E7221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E21654" w:rsidRPr="00E21654">
              <w:rPr>
                <w:sz w:val="20"/>
                <w:szCs w:val="20"/>
                <w:lang w:val="kk-KZ"/>
              </w:rPr>
              <w:t>Ресми құжаттардың күнделікті жұмыстағы рөлін түсініп, олардың түрлері</w:t>
            </w:r>
            <w:r w:rsidR="007F75A1">
              <w:rPr>
                <w:sz w:val="20"/>
                <w:szCs w:val="20"/>
                <w:lang w:val="kk-KZ"/>
              </w:rPr>
              <w:t xml:space="preserve"> мен қолдану аясын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 xml:space="preserve"> тіліндегі ресми құжаттардың 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стандартты стилін меңгеріп, кең таралған ре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сми құжаттарды жазуға дағдылану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Алдымен ресми құжа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ттардың жалпы пішімін көрстіп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, содан кейін студенттер арнайы ресми құжаттардың әртүрлі қолдану ауқымын және жазуға қойылатын талаптарды ажырата алатындай етіп, нақты бағалау және түсін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діру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C128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7F75A1" w:rsidRPr="007F75A1">
              <w:rPr>
                <w:sz w:val="20"/>
                <w:szCs w:val="20"/>
                <w:lang w:val="kk-KZ"/>
              </w:rPr>
              <w:t>Қоғамдық</w:t>
            </w:r>
            <w:proofErr w:type="gramEnd"/>
            <w:r w:rsidR="007F75A1" w:rsidRPr="007F75A1">
              <w:rPr>
                <w:sz w:val="20"/>
                <w:szCs w:val="20"/>
                <w:lang w:val="kk-KZ"/>
              </w:rPr>
              <w:t xml:space="preserve"> қатынастар мен жаңалықтар құжаттарының</w:t>
            </w:r>
            <w:r w:rsidR="00422FA1">
              <w:rPr>
                <w:sz w:val="20"/>
                <w:szCs w:val="20"/>
                <w:lang w:val="kk-KZ"/>
              </w:rPr>
              <w:t>,</w:t>
            </w:r>
            <w:r w:rsidR="007F75A1" w:rsidRPr="007F75A1">
              <w:rPr>
                <w:sz w:val="20"/>
                <w:szCs w:val="20"/>
                <w:lang w:val="kk-KZ"/>
              </w:rPr>
              <w:t xml:space="preserve"> қоғаммен байланыс қызметі мен қоғам</w:t>
            </w:r>
            <w:r w:rsidR="007F75A1">
              <w:rPr>
                <w:sz w:val="20"/>
                <w:szCs w:val="20"/>
                <w:lang w:val="kk-KZ"/>
              </w:rPr>
              <w:t>дық өмірдегі рөлін толық түсіну үшін</w:t>
            </w:r>
            <w:r w:rsidR="007F75A1" w:rsidRPr="007F75A1">
              <w:rPr>
                <w:sz w:val="20"/>
                <w:szCs w:val="20"/>
                <w:lang w:val="kk-KZ"/>
              </w:rPr>
              <w:t xml:space="preserve"> көп қолданылатын қоғамдық қатынастар мен жаңалықтар құжаттарының</w:t>
            </w:r>
            <w:r w:rsidR="00422FA1">
              <w:rPr>
                <w:sz w:val="20"/>
                <w:szCs w:val="20"/>
                <w:lang w:val="kk-KZ"/>
              </w:rPr>
              <w:t xml:space="preserve"> форматы мен талаптарын ұсыну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А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дам мен қоғам арасындағы коммуникативтік негізг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і заңдылықтарын түсіндіру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Күнделікті жұмыста сәлемдесу, қоштасу, алғыс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 xml:space="preserve"> хат</w:t>
            </w:r>
            <w:r w:rsidR="00833644" w:rsidRPr="00833644">
              <w:rPr>
                <w:color w:val="000000"/>
                <w:sz w:val="20"/>
                <w:szCs w:val="20"/>
                <w:lang w:val="kk-KZ"/>
              </w:rPr>
              <w:t>, құттықтаулар мен хабарламалар жаза білу, олардың жазу мәнерін меңгеру, жазу және редакция</w:t>
            </w:r>
            <w:r w:rsidR="00833644">
              <w:rPr>
                <w:color w:val="000000"/>
                <w:sz w:val="20"/>
                <w:szCs w:val="20"/>
                <w:lang w:val="kk-KZ"/>
              </w:rPr>
              <w:t>лау шеберлігі жоғары дәрежеге көтеру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7058BD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058BD">
              <w:rPr>
                <w:color w:val="000000"/>
                <w:sz w:val="20"/>
                <w:szCs w:val="20"/>
              </w:rPr>
              <w:t>(BIYa1203)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AC59BD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bookmarkStart w:id="0" w:name="_GoBack"/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7498B" w:rsidRPr="0018408B" w:rsidRDefault="0057498B" w:rsidP="0057498B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体检汉语写作教程（</w:t>
            </w:r>
            <w:proofErr w:type="spellStart"/>
            <w:r w:rsidRPr="0018408B">
              <w:rPr>
                <w:sz w:val="20"/>
                <w:szCs w:val="20"/>
                <w:lang w:val="en-US"/>
              </w:rPr>
              <w:t>tijianhanyuxiezuojiaocheng</w:t>
            </w:r>
            <w:proofErr w:type="spellEnd"/>
            <w:r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）（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初级</w:t>
            </w:r>
            <w:r w:rsidR="00127281" w:rsidRPr="0018408B">
              <w:rPr>
                <w:rFonts w:eastAsia="Calibri"/>
                <w:sz w:val="20"/>
                <w:szCs w:val="20"/>
                <w:lang w:val="kk-KZ"/>
              </w:rPr>
              <w:t>2</w:t>
            </w:r>
            <w:r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）刘援</w:t>
            </w:r>
            <w:r w:rsidRPr="0018408B">
              <w:rPr>
                <w:sz w:val="20"/>
                <w:szCs w:val="20"/>
                <w:lang w:val="en-US"/>
              </w:rPr>
              <w:t>，</w:t>
            </w:r>
            <w:proofErr w:type="spellStart"/>
            <w:r w:rsidRPr="0018408B">
              <w:rPr>
                <w:sz w:val="20"/>
                <w:szCs w:val="20"/>
                <w:lang w:val="en-US"/>
              </w:rPr>
              <w:t>Пекин</w:t>
            </w:r>
            <w:proofErr w:type="spellEnd"/>
            <w:r w:rsidRPr="0018408B">
              <w:rPr>
                <w:sz w:val="20"/>
                <w:szCs w:val="20"/>
                <w:lang w:val="en-US"/>
              </w:rPr>
              <w:t>, 2006.</w:t>
            </w:r>
          </w:p>
          <w:p w:rsidR="00220AD7" w:rsidRPr="0018408B" w:rsidRDefault="00220AD7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）（</w:t>
            </w:r>
            <w:r w:rsidR="00127281" w:rsidRPr="0018408B">
              <w:rPr>
                <w:rFonts w:ascii="Microsoft YaHei" w:eastAsia="Microsoft YaHei" w:hAnsi="Microsoft YaHei" w:cs="Microsoft YaHei" w:hint="eastAsia"/>
                <w:sz w:val="20"/>
                <w:szCs w:val="20"/>
                <w:lang w:val="en-US"/>
              </w:rPr>
              <w:t>中级</w:t>
            </w:r>
            <w:r w:rsidR="00127281" w:rsidRPr="0018408B">
              <w:rPr>
                <w:sz w:val="20"/>
                <w:szCs w:val="20"/>
                <w:lang w:val="en-US"/>
              </w:rPr>
              <w:t>上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）邹昭华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，</w:t>
            </w:r>
            <w:r w:rsidR="00127281" w:rsidRPr="0018408B">
              <w:rPr>
                <w:rFonts w:eastAsia="Microsoft YaHei"/>
                <w:sz w:val="20"/>
                <w:szCs w:val="20"/>
                <w:lang w:val="kk-KZ"/>
              </w:rPr>
              <w:t>王洁，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Пекин,</w:t>
            </w:r>
            <w:r w:rsidR="00127281" w:rsidRPr="0018408B">
              <w:rPr>
                <w:rFonts w:eastAsia="Calibri"/>
                <w:sz w:val="20"/>
                <w:szCs w:val="20"/>
                <w:lang w:val="kk-KZ"/>
              </w:rPr>
              <w:t xml:space="preserve"> 2010.</w:t>
            </w:r>
          </w:p>
          <w:p w:rsidR="00127281" w:rsidRPr="0018408B" w:rsidRDefault="00127281" w:rsidP="00127281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icrosoft YaHei"/>
                <w:sz w:val="20"/>
                <w:szCs w:val="20"/>
                <w:lang w:val="kk-KZ"/>
              </w:rPr>
              <w:t>汉语写作教程（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hanyuxiezuojiaocheng</w:t>
            </w:r>
            <w:r w:rsidR="0018408B" w:rsidRPr="0018408B">
              <w:rPr>
                <w:rFonts w:eastAsia="Microsoft YaHei"/>
                <w:sz w:val="20"/>
                <w:szCs w:val="20"/>
                <w:lang w:val="kk-KZ"/>
              </w:rPr>
              <w:t>）（中级下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）邹昭华，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 xml:space="preserve"> 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夏小芸，</w:t>
            </w:r>
            <w:r w:rsidRPr="0018408B">
              <w:rPr>
                <w:rFonts w:eastAsia="Microsoft YaHei"/>
                <w:sz w:val="20"/>
                <w:szCs w:val="20"/>
                <w:lang w:val="kk-KZ"/>
              </w:rPr>
              <w:t>Пекин, 2011.</w:t>
            </w:r>
          </w:p>
          <w:p w:rsidR="005C531D" w:rsidRPr="0018408B" w:rsidRDefault="005C531D" w:rsidP="00220AD7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18408B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18408B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18408B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18408B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18408B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18408B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18408B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18408B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1840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18408B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18408B">
              <w:rPr>
                <w:b/>
                <w:sz w:val="20"/>
                <w:szCs w:val="20"/>
              </w:rPr>
              <w:t>: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8408B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18408B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 xml:space="preserve">  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18408B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18408B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18408B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</w:t>
            </w:r>
            <w:bookmarkEnd w:id="0"/>
            <w:r w:rsidRPr="0018408B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6F209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6F2090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6F2090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6F20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683D7D" w:rsidRPr="00683D7D">
              <w:rPr>
                <w:rFonts w:eastAsia="SimSun" w:hint="eastAsia"/>
                <w:b/>
                <w:color w:val="000000"/>
                <w:sz w:val="20"/>
                <w:szCs w:val="20"/>
              </w:rPr>
              <w:t>应用文写作基础知识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714508" w:rsidRDefault="00663438" w:rsidP="0071450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714508">
              <w:rPr>
                <w:b/>
                <w:sz w:val="20"/>
                <w:szCs w:val="20"/>
              </w:rPr>
              <w:t xml:space="preserve">1 </w:t>
            </w:r>
            <w:r w:rsidRPr="00714508">
              <w:rPr>
                <w:b/>
                <w:sz w:val="20"/>
                <w:szCs w:val="20"/>
                <w:lang w:val="kk-KZ"/>
              </w:rPr>
              <w:t>«</w:t>
            </w:r>
            <w:r w:rsidR="00683D7D" w:rsidRPr="00714508">
              <w:rPr>
                <w:rFonts w:ascii="SimSun" w:eastAsia="SimSun" w:hAnsi="SimSun" w:hint="eastAsia"/>
                <w:b/>
                <w:sz w:val="18"/>
                <w:szCs w:val="18"/>
              </w:rPr>
              <w:t>应用文的材料</w:t>
            </w:r>
            <w:r w:rsidRPr="00714508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83D7D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  <w:r w:rsidR="00663438"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ЖИ </w:t>
            </w:r>
            <w:r w:rsidR="00683D7D">
              <w:rPr>
                <w:color w:val="000000"/>
                <w:sz w:val="20"/>
                <w:szCs w:val="20"/>
              </w:rPr>
              <w:t>1</w:t>
            </w:r>
            <w:r w:rsidRPr="00AC59BD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683D7D" w:rsidRPr="00683D7D">
              <w:rPr>
                <w:rFonts w:eastAsia="SimSun" w:hint="eastAsia"/>
                <w:b/>
                <w:color w:val="000000"/>
                <w:sz w:val="20"/>
                <w:szCs w:val="20"/>
              </w:rPr>
              <w:t>应用文的结构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714508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683D7D" w:rsidRPr="00683D7D">
              <w:rPr>
                <w:rFonts w:eastAsia="SimSun" w:hint="eastAsia"/>
                <w:b/>
                <w:color w:val="000000"/>
                <w:sz w:val="20"/>
                <w:szCs w:val="20"/>
              </w:rPr>
              <w:t>应用文的表达方式及语言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“</w:t>
            </w:r>
            <w:r w:rsidR="00A6696E">
              <w:rPr>
                <w:rFonts w:hint="eastAsia"/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”</w:t>
            </w:r>
            <w:r w:rsidR="00A6696E"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A6696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A6696E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151943" w:rsidRPr="00151943">
              <w:rPr>
                <w:rFonts w:hint="eastAsia"/>
                <w:b/>
                <w:sz w:val="20"/>
                <w:szCs w:val="20"/>
                <w:lang w:val="kk-KZ"/>
              </w:rPr>
              <w:t>日常应用文书写作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请假条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 xml:space="preserve"> 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借条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151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书信的写作格式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A6696E">
              <w:rPr>
                <w:rFonts w:hint="eastAsia"/>
                <w:b/>
                <w:color w:val="000000"/>
                <w:sz w:val="20"/>
                <w:szCs w:val="20"/>
              </w:rPr>
              <w:t>我的梦想</w:t>
            </w:r>
            <w:r w:rsidR="00A6696E" w:rsidRPr="00A6696E">
              <w:rPr>
                <w:rFonts w:hint="eastAsia"/>
                <w:b/>
                <w:color w:val="000000"/>
                <w:sz w:val="20"/>
                <w:szCs w:val="20"/>
              </w:rPr>
              <w:t>”</w:t>
            </w:r>
            <w:r w:rsidR="00A6696E">
              <w:t xml:space="preserve"> 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151943" w:rsidRPr="00151943">
              <w:rPr>
                <w:rFonts w:eastAsia="MS Gothic" w:hint="eastAsia"/>
                <w:b/>
                <w:sz w:val="20"/>
                <w:szCs w:val="20"/>
                <w:lang w:val="tr-TR"/>
              </w:rPr>
              <w:t>事</w:t>
            </w:r>
            <w:r w:rsidR="00151943" w:rsidRPr="00151943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tr-TR"/>
              </w:rPr>
              <w:t>务</w:t>
            </w:r>
            <w:r w:rsidR="00151943" w:rsidRPr="00151943">
              <w:rPr>
                <w:rFonts w:ascii="MS Gothic" w:eastAsia="MS Gothic" w:hAnsi="MS Gothic" w:cs="MS Gothic"/>
                <w:b/>
                <w:sz w:val="20"/>
                <w:szCs w:val="20"/>
                <w:lang w:val="tr-TR"/>
              </w:rPr>
              <w:t>文</w:t>
            </w:r>
            <w:r w:rsidR="00151943" w:rsidRPr="00151943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tr-TR"/>
              </w:rPr>
              <w:t>书</w:t>
            </w:r>
            <w:r w:rsidR="00151943" w:rsidRPr="00151943">
              <w:rPr>
                <w:rFonts w:ascii="MS Gothic" w:eastAsia="MS Gothic" w:hAnsi="MS Gothic" w:cs="MS Gothic"/>
                <w:b/>
                <w:sz w:val="20"/>
                <w:szCs w:val="20"/>
                <w:lang w:val="tr-TR"/>
              </w:rPr>
              <w:t>写作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计划写作的基本格式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总结写作的基本格式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151943" w:rsidRPr="00151943">
              <w:rPr>
                <w:rFonts w:eastAsia="SimSun" w:hint="eastAsia"/>
                <w:b/>
                <w:color w:val="000000"/>
                <w:sz w:val="20"/>
                <w:szCs w:val="20"/>
              </w:rPr>
              <w:t>述职报告的基本格式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714508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="004C1284">
              <w:rPr>
                <w:rFonts w:eastAsia="SimSun"/>
                <w:b/>
                <w:color w:val="000000"/>
                <w:sz w:val="20"/>
                <w:szCs w:val="20"/>
              </w:rPr>
              <w:t>我的母亲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 xml:space="preserve">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44376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IV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公务文书写作</w:t>
            </w:r>
          </w:p>
        </w:tc>
      </w:tr>
      <w:tr w:rsidR="00563C36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公文性质和种类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="00A90548" w:rsidRPr="00A90548">
              <w:rPr>
                <w:rFonts w:hint="eastAsia"/>
                <w:b/>
                <w:bCs/>
                <w:sz w:val="20"/>
                <w:szCs w:val="20"/>
                <w:lang w:val="kk-KZ"/>
              </w:rPr>
              <w:t>通告写作的基本格式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6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4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“</w:t>
            </w:r>
            <w:r w:rsidR="004C1284">
              <w:rPr>
                <w:b/>
                <w:sz w:val="20"/>
                <w:szCs w:val="20"/>
                <w:lang w:val="kk-KZ"/>
              </w:rPr>
              <w:t>我的一天</w:t>
            </w:r>
            <w:r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714508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经济文书写作</w:t>
            </w:r>
          </w:p>
        </w:tc>
      </w:tr>
      <w:tr w:rsidR="00563C36" w:rsidRPr="00AC59BD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商品说明书的写作格式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广告文案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4C1284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C1284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C1284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C1284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284" w:rsidRPr="004C1284" w:rsidRDefault="004C1284" w:rsidP="004C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rFonts w:hint="eastAsia"/>
                <w:b/>
                <w:color w:val="000000"/>
                <w:sz w:val="20"/>
                <w:szCs w:val="20"/>
              </w:rPr>
            </w:pPr>
            <w:r w:rsidRPr="004C1284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4C128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Pr="004C128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Pr="004C128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284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A90548">
              <w:rPr>
                <w:rStyle w:val="ad"/>
                <w:rFonts w:ascii="SimSun" w:eastAsia="SimSun" w:hAnsi="SimSun" w:hint="eastAsia"/>
                <w:color w:val="003366"/>
                <w:sz w:val="20"/>
                <w:szCs w:val="20"/>
              </w:rPr>
              <w:t>公关与消息文书写作</w:t>
            </w:r>
            <w:proofErr w:type="gramEnd"/>
          </w:p>
        </w:tc>
      </w:tr>
      <w:tr w:rsidR="00563C36" w:rsidRPr="00AC59BD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欢迎词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欢送词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答谢词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A90548" w:rsidRPr="00A90548">
              <w:rPr>
                <w:rFonts w:hint="eastAsia"/>
                <w:b/>
                <w:color w:val="000000"/>
                <w:sz w:val="20"/>
                <w:szCs w:val="20"/>
              </w:rPr>
              <w:t>祝词与贺词的异同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76FD4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F7BE4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3F7BE4" w:rsidRDefault="00676FD4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6696E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="004C1284" w:rsidRPr="004C1284">
              <w:rPr>
                <w:rFonts w:hint="eastAsia"/>
                <w:b/>
                <w:color w:val="000000"/>
                <w:sz w:val="20"/>
                <w:szCs w:val="20"/>
              </w:rPr>
              <w:t>我为什么想去中国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  <w:r w:rsidR="00A6696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6696E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A90548" w:rsidRPr="00A90548">
              <w:rPr>
                <w:rFonts w:eastAsia="SimSun" w:hint="eastAsia"/>
                <w:b/>
                <w:color w:val="000000"/>
                <w:sz w:val="20"/>
                <w:szCs w:val="20"/>
              </w:rPr>
              <w:t>消息的基本特征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D259F5" w:rsidRPr="00AC59BD">
        <w:rPr>
          <w:sz w:val="20"/>
          <w:szCs w:val="20"/>
        </w:rPr>
        <w:t xml:space="preserve"> </w:t>
      </w:r>
      <w:proofErr w:type="spellStart"/>
      <w:r w:rsidR="00D259F5" w:rsidRPr="00AC59BD">
        <w:rPr>
          <w:sz w:val="20"/>
          <w:szCs w:val="20"/>
        </w:rPr>
        <w:t>Абуова</w:t>
      </w:r>
      <w:proofErr w:type="spellEnd"/>
      <w:r w:rsidR="00D259F5" w:rsidRPr="00AC59BD">
        <w:rPr>
          <w:sz w:val="20"/>
          <w:szCs w:val="20"/>
        </w:rPr>
        <w:t xml:space="preserve"> А.Т.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</w:compat>
  <w:rsids>
    <w:rsidRoot w:val="00EF6E70"/>
    <w:rsid w:val="00056C05"/>
    <w:rsid w:val="000E7221"/>
    <w:rsid w:val="00127281"/>
    <w:rsid w:val="00151943"/>
    <w:rsid w:val="0018408B"/>
    <w:rsid w:val="0018472E"/>
    <w:rsid w:val="001E3D70"/>
    <w:rsid w:val="001F0C8F"/>
    <w:rsid w:val="00220AD7"/>
    <w:rsid w:val="0022365A"/>
    <w:rsid w:val="00237703"/>
    <w:rsid w:val="002533CB"/>
    <w:rsid w:val="00262078"/>
    <w:rsid w:val="00393038"/>
    <w:rsid w:val="003F7BE4"/>
    <w:rsid w:val="0041519E"/>
    <w:rsid w:val="00422FA1"/>
    <w:rsid w:val="00426F24"/>
    <w:rsid w:val="00443760"/>
    <w:rsid w:val="004707C9"/>
    <w:rsid w:val="004C1284"/>
    <w:rsid w:val="0051218A"/>
    <w:rsid w:val="00563C36"/>
    <w:rsid w:val="0057498B"/>
    <w:rsid w:val="005A6264"/>
    <w:rsid w:val="005A664B"/>
    <w:rsid w:val="005C531D"/>
    <w:rsid w:val="005C6A38"/>
    <w:rsid w:val="005E0555"/>
    <w:rsid w:val="00663438"/>
    <w:rsid w:val="00676FD4"/>
    <w:rsid w:val="00683D7D"/>
    <w:rsid w:val="006F2090"/>
    <w:rsid w:val="007058BD"/>
    <w:rsid w:val="00714508"/>
    <w:rsid w:val="00793F1A"/>
    <w:rsid w:val="007F75A1"/>
    <w:rsid w:val="00833644"/>
    <w:rsid w:val="008812B6"/>
    <w:rsid w:val="008E6D43"/>
    <w:rsid w:val="00952734"/>
    <w:rsid w:val="00992F46"/>
    <w:rsid w:val="009A0764"/>
    <w:rsid w:val="00A07F37"/>
    <w:rsid w:val="00A6696E"/>
    <w:rsid w:val="00A90548"/>
    <w:rsid w:val="00AA32DC"/>
    <w:rsid w:val="00AC59BD"/>
    <w:rsid w:val="00B53CA4"/>
    <w:rsid w:val="00B62CE3"/>
    <w:rsid w:val="00BB46E8"/>
    <w:rsid w:val="00C146B4"/>
    <w:rsid w:val="00C34867"/>
    <w:rsid w:val="00CA0C5C"/>
    <w:rsid w:val="00CD7E44"/>
    <w:rsid w:val="00D259F5"/>
    <w:rsid w:val="00E21654"/>
    <w:rsid w:val="00EC3E41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2020-09-24T11:24:00Z</dcterms:created>
  <dcterms:modified xsi:type="dcterms:W3CDTF">2021-02-08T06:40:00Z</dcterms:modified>
</cp:coreProperties>
</file>